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167FC" w:rsidRDefault="003167FC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3167FC" w:rsidRDefault="003167FC">
      <w:pPr>
        <w:pStyle w:val="ConsPlusTitle"/>
        <w:jc w:val="center"/>
        <w:rPr>
          <w:sz w:val="20"/>
          <w:szCs w:val="20"/>
        </w:rPr>
      </w:pPr>
    </w:p>
    <w:p w:rsidR="003167FC" w:rsidRDefault="003167F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3167FC" w:rsidRDefault="003167F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23 августа 2010 г. N 646</w:t>
      </w:r>
    </w:p>
    <w:p w:rsidR="003167FC" w:rsidRDefault="003167FC">
      <w:pPr>
        <w:pStyle w:val="ConsPlusTitle"/>
        <w:jc w:val="center"/>
        <w:rPr>
          <w:sz w:val="20"/>
          <w:szCs w:val="20"/>
        </w:rPr>
      </w:pPr>
    </w:p>
    <w:p w:rsidR="003167FC" w:rsidRDefault="003167F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ПРИНЦИПАХ</w:t>
      </w:r>
    </w:p>
    <w:p w:rsidR="003167FC" w:rsidRDefault="003167F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ФОРМИРОВАНИЯ ОРГАНАМИ ИСПОЛНИТЕЛЬНОЙ ВЛАСТИ</w:t>
      </w:r>
    </w:p>
    <w:p w:rsidR="003167FC" w:rsidRDefault="003167F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СУБЪЕКТОВ РОССИЙСКОЙ ФЕДЕРАЦИИ ПЕРЕЧНЯ МЕРОПРИЯТИЙ</w:t>
      </w:r>
    </w:p>
    <w:p w:rsidR="003167FC" w:rsidRDefault="003167F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ЭНЕРГОСБЕРЕЖЕНИЮ И ПОВЫШЕНИЮ </w:t>
      </w:r>
      <w:proofErr w:type="gramStart"/>
      <w:r>
        <w:rPr>
          <w:sz w:val="20"/>
          <w:szCs w:val="20"/>
        </w:rPr>
        <w:t>ЭНЕРГЕТИЧЕСКОЙ</w:t>
      </w:r>
      <w:proofErr w:type="gramEnd"/>
    </w:p>
    <w:p w:rsidR="003167FC" w:rsidRDefault="003167F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ЭФФЕКТИВНОСТИ В ОТНОШЕНИИ ОБЩЕГО ИМУЩЕСТВА</w:t>
      </w:r>
    </w:p>
    <w:p w:rsidR="003167FC" w:rsidRDefault="003167F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СОБСТВЕННИКОВ ПОМЕЩЕНИЙ В МНОГОКВАРТИРНОМ ДОМЕ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принципы</w:t>
        </w:r>
      </w:hyperlink>
      <w:r>
        <w:rPr>
          <w:rFonts w:ascii="Calibri" w:hAnsi="Calibri" w:cs="Calibri"/>
        </w:rPr>
        <w:t xml:space="preserve">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органам исполнительной власти субъектов Российской Федерации в течение 2 месяцев утвердить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в соответствии с </w:t>
      </w:r>
      <w:hyperlink w:anchor="Par31" w:history="1">
        <w:r>
          <w:rPr>
            <w:rFonts w:ascii="Calibri" w:hAnsi="Calibri" w:cs="Calibri"/>
            <w:color w:val="0000FF"/>
          </w:rPr>
          <w:t>принципами</w:t>
        </w:r>
      </w:hyperlink>
      <w:r>
        <w:rPr>
          <w:rFonts w:ascii="Calibri" w:hAnsi="Calibri" w:cs="Calibri"/>
        </w:rPr>
        <w:t>, установленными настоящим Постановлением.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Поручить Министерству регионального развития Российской Федерации осуществлять консультации по вопросам применения </w:t>
      </w:r>
      <w:hyperlink w:anchor="Par31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августа 2010 г. N 646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FC" w:rsidRDefault="003167FC">
      <w:pPr>
        <w:pStyle w:val="ConsPlusTitle"/>
        <w:jc w:val="center"/>
        <w:rPr>
          <w:sz w:val="20"/>
          <w:szCs w:val="20"/>
        </w:rPr>
      </w:pPr>
      <w:bookmarkStart w:id="0" w:name="Par31"/>
      <w:bookmarkEnd w:id="0"/>
      <w:r>
        <w:rPr>
          <w:sz w:val="20"/>
          <w:szCs w:val="20"/>
        </w:rPr>
        <w:t>ПРИНЦИПЫ</w:t>
      </w:r>
    </w:p>
    <w:p w:rsidR="003167FC" w:rsidRDefault="003167F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ФОРМИРОВАНИЯ ОРГАНАМИ ИСПОЛНИТЕЛЬНОЙ ВЛАСТИ</w:t>
      </w:r>
    </w:p>
    <w:p w:rsidR="003167FC" w:rsidRDefault="003167F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СУБЪЕКТОВ РОССИЙСКОЙ ФЕДЕРАЦИИ ПЕРЕЧНЯ МЕРОПРИЯТИЙ</w:t>
      </w:r>
    </w:p>
    <w:p w:rsidR="003167FC" w:rsidRDefault="003167F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ЭНЕРГОСБЕРЕЖЕНИЮ И ПОВЫШЕНИЮ </w:t>
      </w:r>
      <w:proofErr w:type="gramStart"/>
      <w:r>
        <w:rPr>
          <w:sz w:val="20"/>
          <w:szCs w:val="20"/>
        </w:rPr>
        <w:t>ЭНЕРГЕТИЧЕСКОЙ</w:t>
      </w:r>
      <w:proofErr w:type="gramEnd"/>
    </w:p>
    <w:p w:rsidR="003167FC" w:rsidRDefault="003167F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ЭФФЕКТИВНОСТИ В ОТНОШЕНИИ ОБЩЕГО ИМУЩЕСТВА</w:t>
      </w:r>
    </w:p>
    <w:p w:rsidR="003167FC" w:rsidRDefault="003167F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СОБСТВЕННИКОВ ПОМЕЩЕНИЙ В МНОГОКВАРТИРНОМ ДОМЕ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(далее - мероприятия) формируется органами исполнительной власти субъектов Российской Федерации исходя из принципов: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формирования перечня мероприятий;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определения состава мероприятий;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обеспечения результата реализации мероприятий;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учета региональных и иных особенностей реализации мероприятий.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Принципы формирования перечня мероприятий включают в себя: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принцип доступности мероприятий, в соответствии с которым обязательные мероприятия должны устанавливаться с учетом возможности их оплаты собственниками помещений в многоквартирных домах наряду с оплатой других мероприятий, реализация которых необходима для содержания многоквартирного дома в соответствии с требованиями правил содержания общего имущества в многоквартирном доме;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 минимизации неудобства граждан, в соответствии с которым обязательные мероприятия должны устанавливаться с учетом непричинения гражданам неудобств, связанных с выполнением мероприятий;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принцип периодичности пересмотра обязательных мероприятий, в соответствии с которым обязательные мероприятия должны не реже чем 1 раз в 3 года пересматриваться, обновляться (в отношении мероприятий, выполняемых единовременно), дополняться и изменяться (в отношении мероприятий, выполняемых регулярно) в соответствии с современным уровнем развития науки и производственно-технологических условий выполнения мероприятий.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Принципы определения состава мероприятий включают в себя: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принцип реализуемости мероприятий, в соответствии с которым обязательные мероприятия должны устанавливаться с учетом технической возможности и экономической целесообразности их осуществления в многоквартирных домах, относящихся к определенной группе (имеющих, например, схожие конструктивные и технические параметры, уровень благоустройства, схемы теплоснабжения и водоснабжения);</w:t>
      </w:r>
      <w:proofErr w:type="gramEnd"/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 своевременности выполнения мероприятий, в соответствии с которым обязательные мероприятия должны устанавливаться с указанием единовременности или периодичности;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принцип окупаемости (полной или частичной) мероприятий, в соответствии с которым обязательные мероприятия должны устанавливаться с учетом приоритета мероприятий, для которых отношение стоимости сэкономленных энергетических ресурсов, получаемой в течение 1 года после реализации мероприятия, к стоимости реализации мероприятия является наибольшим, а также мероприятий, стоимость реализации которых является минимальной.</w:t>
      </w:r>
      <w:proofErr w:type="gramEnd"/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Принципы обеспечения результата реализации мероприятий включают в себя: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принцип обеспечения комфорта граждан, в соответствии с которым обязательные мероприятия обеспечивают в помещениях самостоятельного использования и помещениях общего пользования в многоквартирном доме установленные законодательством Российской Федерации параметры качества коммунальных услуг и требования санитарных норм и правил;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принцип эффективного и рационального использования электрической и тепловой энергии, газа, а также холодной и горячей воды при реализации мероприятий, в соответствии с которым мероприятия обеспечивают минимизацию потерь и нерационального использования энергетических ресурсов и воды в помещениях общего и самостоятельного использования в многоквартирном доме, а также в помещениях для общедомовых нужд.</w:t>
      </w:r>
      <w:proofErr w:type="gramEnd"/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Принципы учета региональных и иных особенностей включают в себя: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принцип учета климатических и экологических условий, в соответствии с которым обязательные мероприятия должны устанавливаться с учетом природно-климатических и экологических особенностей поселений, в которых расположены многоквартирные дома;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 дифференциации мероприятий исходя из класса энергетической эффективности многоквартирных домов, в соответствии с которым обязательные мероприятия должны устанавливаться с учетом определенных для многоквартирных домов классов энергетической эффективности (применяется после определения для многоквартирных домов классов энергетической эффективности);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принцип дифференциации мероприятий исходя из технических параметров многоквартирных домов, в соответствии с которым обязательные мероприятия должны устанавливаться общими для всех многоквартирных домов и отдельно для групп многоквартирных домов, имеющих схожие конструктивные и технические параметры, уровень благоустройства, схемы теплоснабжения, водоснабжения, электроснабжения, газоснабжения и другие признаки.</w:t>
      </w: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FC" w:rsidRDefault="00316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FC" w:rsidRDefault="003167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35CCF" w:rsidRDefault="00435CCF">
      <w:bookmarkStart w:id="1" w:name="_GoBack"/>
      <w:bookmarkEnd w:id="1"/>
    </w:p>
    <w:sectPr w:rsidR="00435CCF" w:rsidSect="0096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FC"/>
    <w:rsid w:val="003167FC"/>
    <w:rsid w:val="004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6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6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FFD84555898F28015DC4E7A777352523717F94633F2E6350379F0EC47C0A9389482DC8DA4ADD53VB1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Евгений Анатольевич</dc:creator>
  <cp:lastModifiedBy>Куприянов Евгений Анатольевич</cp:lastModifiedBy>
  <cp:revision>1</cp:revision>
  <dcterms:created xsi:type="dcterms:W3CDTF">2013-04-25T09:53:00Z</dcterms:created>
  <dcterms:modified xsi:type="dcterms:W3CDTF">2013-04-25T09:55:00Z</dcterms:modified>
</cp:coreProperties>
</file>