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2D" w:rsidRPr="00D26672" w:rsidRDefault="00C6162D" w:rsidP="00C616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Шегарского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6162D" w:rsidRPr="00D26672" w:rsidRDefault="00C6162D" w:rsidP="00C616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Шегарского района Томской области</w:t>
      </w:r>
    </w:p>
    <w:p w:rsidR="00C6162D" w:rsidRPr="00D26672" w:rsidRDefault="00C6162D" w:rsidP="00C616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6162D" w:rsidRPr="00D26672" w:rsidRDefault="00C6162D" w:rsidP="00C616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8773B5" w:rsidP="00C616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12.09.</w:t>
      </w:r>
      <w:r w:rsidR="00C6162D" w:rsidRPr="00D26672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C6162D" w:rsidRPr="00D266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62D" w:rsidRPr="00D266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62D" w:rsidRPr="00D266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62D" w:rsidRPr="00D266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C6162D" w:rsidRPr="00D266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D26672" w:rsidRPr="00D26672">
        <w:rPr>
          <w:rFonts w:ascii="Arial" w:eastAsia="Times New Roman" w:hAnsi="Arial" w:cs="Arial"/>
          <w:sz w:val="24"/>
          <w:szCs w:val="24"/>
          <w:lang w:eastAsia="ru-RU"/>
        </w:rPr>
        <w:t>74</w:t>
      </w:r>
    </w:p>
    <w:p w:rsidR="00C6162D" w:rsidRPr="00D26672" w:rsidRDefault="00C6162D" w:rsidP="00C616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Мельниково</w:t>
      </w:r>
    </w:p>
    <w:p w:rsidR="00C6162D" w:rsidRPr="00D26672" w:rsidRDefault="00C6162D" w:rsidP="00C616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перечисления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>в бюджет муниципального образования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8773B5"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Шегарское </w:t>
      </w:r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сельское поселение» части прибыли 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муниципальными унитарными предприятиями, 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учредителем </w:t>
      </w:r>
      <w:proofErr w:type="gramStart"/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proofErr w:type="gramEnd"/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является муниципальное образования 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8773B5"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Шегарское </w:t>
      </w:r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>сельское поселение»,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>размерах</w:t>
      </w:r>
      <w:proofErr w:type="gramEnd"/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сроках ее перечисления</w:t>
      </w:r>
    </w:p>
    <w:p w:rsidR="00C6162D" w:rsidRDefault="00C6162D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6672" w:rsidRPr="00D26672" w:rsidRDefault="00D26672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D26672">
          <w:rPr>
            <w:rFonts w:ascii="Arial" w:eastAsia="Times New Roman" w:hAnsi="Arial" w:cs="Arial"/>
            <w:sz w:val="24"/>
            <w:szCs w:val="24"/>
            <w:lang w:eastAsia="ru-RU"/>
          </w:rPr>
          <w:t>статьями 42</w:t>
        </w:r>
      </w:hyperlink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D26672">
          <w:rPr>
            <w:rFonts w:ascii="Arial" w:eastAsia="Times New Roman" w:hAnsi="Arial" w:cs="Arial"/>
            <w:sz w:val="24"/>
            <w:szCs w:val="24"/>
            <w:lang w:eastAsia="ru-RU"/>
          </w:rPr>
          <w:t>62</w:t>
        </w:r>
      </w:hyperlink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7" w:history="1">
        <w:r w:rsidRPr="00D26672">
          <w:rPr>
            <w:rFonts w:ascii="Arial" w:eastAsia="Times New Roman" w:hAnsi="Arial" w:cs="Arial"/>
            <w:sz w:val="24"/>
            <w:szCs w:val="24"/>
            <w:lang w:eastAsia="ru-RU"/>
          </w:rPr>
          <w:t>статьями 8</w:t>
        </w:r>
      </w:hyperlink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D26672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14.11.2002 N 161-ФЗ «О государственны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х и муниципальных предприятиях»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Шегарского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решил: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hyperlink w:anchor="Par33" w:history="1">
        <w:r w:rsidRPr="00D26672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перечисления в бюджет муниципального образования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части прибыли муниципальными унитарными предприятиями, учредителем которых является муниципальное образование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размерах и сроках ее перечисления.</w:t>
      </w:r>
    </w:p>
    <w:p w:rsidR="00C6162D" w:rsidRPr="00D26672" w:rsidRDefault="00C6162D" w:rsidP="00C616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26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подлежит официальному обнародованию и размещению на официальном сайте </w:t>
      </w:r>
      <w:r w:rsidR="008773B5" w:rsidRPr="00D26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«Шегарское</w:t>
      </w:r>
      <w:r w:rsidRPr="00D26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</w:t>
      </w:r>
      <w:r w:rsidR="008773B5" w:rsidRPr="00D26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поселение»</w:t>
      </w:r>
      <w:r w:rsidRPr="00D26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8773B5" w:rsidRPr="00D26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162D" w:rsidRPr="00D26672" w:rsidRDefault="00C6162D" w:rsidP="00C6162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26672">
        <w:rPr>
          <w:rFonts w:ascii="Arial" w:eastAsia="Times New Roman" w:hAnsi="Arial" w:cs="Arial"/>
          <w:iCs/>
          <w:sz w:val="24"/>
          <w:szCs w:val="24"/>
          <w:lang w:eastAsia="ru-RU"/>
        </w:rPr>
        <w:t>Контроль за</w:t>
      </w:r>
      <w:proofErr w:type="gramEnd"/>
      <w:r w:rsidRPr="00D2667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исполнением настоящего решения возложить на ведущего специалиста по управлению и обслуживанию средствами местного бюджета Администрации </w:t>
      </w:r>
      <w:r w:rsidR="008773B5" w:rsidRPr="00D26672">
        <w:rPr>
          <w:rFonts w:ascii="Arial" w:eastAsia="Times New Roman" w:hAnsi="Arial" w:cs="Arial"/>
          <w:iCs/>
          <w:sz w:val="24"/>
          <w:szCs w:val="24"/>
          <w:lang w:eastAsia="ru-RU"/>
        </w:rPr>
        <w:t>Шегарского</w:t>
      </w:r>
      <w:r w:rsidRPr="00D2667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поселения.</w:t>
      </w:r>
    </w:p>
    <w:p w:rsidR="00C6162D" w:rsidRPr="00D26672" w:rsidRDefault="00C6162D" w:rsidP="00C6162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Шегарского</w:t>
      </w:r>
    </w:p>
    <w:p w:rsidR="00C6162D" w:rsidRPr="00D26672" w:rsidRDefault="00C6162D" w:rsidP="00C61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 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Р. Ю. Ильин</w:t>
      </w:r>
    </w:p>
    <w:p w:rsidR="00C6162D" w:rsidRPr="00D26672" w:rsidRDefault="00C6162D" w:rsidP="00C61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C6162D" w:rsidRPr="00D26672" w:rsidRDefault="008773B5" w:rsidP="00C61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Шегарского</w:t>
      </w:r>
      <w:r w:rsidR="00C6162D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</w:t>
      </w:r>
      <w:r w:rsidR="00D07F06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6162D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>И. Н. Кондрухов</w:t>
      </w:r>
    </w:p>
    <w:p w:rsidR="00C6162D" w:rsidRPr="00D26672" w:rsidRDefault="00C6162D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3B5" w:rsidRPr="00D26672" w:rsidRDefault="008773B5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3B5" w:rsidRPr="00D26672" w:rsidRDefault="008773B5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3B5" w:rsidRPr="00D26672" w:rsidRDefault="008773B5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3B5" w:rsidRPr="00D26672" w:rsidRDefault="008773B5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3B5" w:rsidRPr="00D26672" w:rsidRDefault="008773B5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3B5" w:rsidRPr="00D26672" w:rsidRDefault="008773B5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3B5" w:rsidRPr="00D26672" w:rsidRDefault="008773B5" w:rsidP="00C6162D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3B5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8773B5" w:rsidRPr="00D26672" w:rsidRDefault="00C6162D" w:rsidP="008773B5">
      <w:pPr>
        <w:autoSpaceDE w:val="0"/>
        <w:autoSpaceDN w:val="0"/>
        <w:adjustRightInd w:val="0"/>
        <w:spacing w:after="0" w:line="240" w:lineRule="auto"/>
        <w:ind w:firstLine="652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Шегарского</w:t>
      </w:r>
    </w:p>
    <w:p w:rsidR="00C6162D" w:rsidRPr="00D26672" w:rsidRDefault="00C6162D" w:rsidP="008773B5">
      <w:pPr>
        <w:autoSpaceDE w:val="0"/>
        <w:autoSpaceDN w:val="0"/>
        <w:adjustRightInd w:val="0"/>
        <w:spacing w:after="0" w:line="240" w:lineRule="auto"/>
        <w:ind w:firstLine="652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12.09.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2019 N </w:t>
      </w:r>
      <w:r w:rsidR="00D26672" w:rsidRPr="00D26672">
        <w:rPr>
          <w:rFonts w:ascii="Arial" w:eastAsia="Times New Roman" w:hAnsi="Arial" w:cs="Arial"/>
          <w:sz w:val="24"/>
          <w:szCs w:val="24"/>
          <w:lang w:eastAsia="ru-RU"/>
        </w:rPr>
        <w:t>74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33"/>
      <w:bookmarkEnd w:id="0"/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>Порядок перечисления в бюджет муниципального образования «</w:t>
      </w:r>
      <w:r w:rsidR="008773B5"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 части прибыли муниципальными унитарными предприятиями, учредителем которых является муниципальное образования «</w:t>
      </w:r>
      <w:r w:rsidR="008773B5"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>Шегарского</w:t>
      </w:r>
      <w:r w:rsidRPr="00D266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поселение», размерах и сроках ее перечисления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1. ПЛАТЕЛЬЩИКИ ПЛАТЕЖА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26672">
        <w:rPr>
          <w:rFonts w:ascii="Arial" w:eastAsia="Times New Roman" w:hAnsi="Arial" w:cs="Arial"/>
          <w:sz w:val="24"/>
          <w:szCs w:val="24"/>
          <w:lang w:eastAsia="ru-RU"/>
        </w:rPr>
        <w:t>Плательщиками платежа по перечислению части прибыли, остающейся после уплаты налогов и иных обязательных платежей, муниципальных унитарных предприятий в бюджет муниципального образования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(далее - Платеж) являются муниципальные унитарные предприятия, учредителем которых является муниципальное образование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(далее - Предприятия).</w:t>
      </w:r>
      <w:proofErr w:type="gramEnd"/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2. ОБЪЕКТ ОБЛОЖЕНИЯ ПЛАТЕЖОМ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2. Объектом обложения Платежом является прибыль, остающаяся в распоряжении Предприятия после уплаты налогов и иных обязательных платежей.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3. В случае получения Предприятием убытка по итогам работы за отчетный (расчетный) период Платеж не начисляется.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3. РАЗМЕР ПЛАТЕЖА И ПОРЯДОК ЕГО ЗАЧИСЛЕНИЯ В БЮДЖЕТ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8773B5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4. Размер Платежа устанавливается ежегодно Советом 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решении о бюджете муниципального образования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очередной финансовый год (очередной финансовый год и плановый период).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5. Сумма Платежа в полном объеме зачисляется в бюджет муниципального образования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D26672">
        <w:rPr>
          <w:rFonts w:ascii="Arial" w:eastAsia="Times New Roman" w:hAnsi="Arial" w:cs="Arial"/>
          <w:sz w:val="24"/>
          <w:szCs w:val="24"/>
          <w:lang w:eastAsia="ru-RU"/>
        </w:rPr>
        <w:t>В платежных документах указывается наименование Платежа (часть прибыли, остающейся после уплаты налогов и иных обязательных платежей, муниципальных унитарных предприятий, подлежащая перечислению в бюджет муниципального образования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Шегарское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>сельское поселение», код Платежа и отчетный (расчетный) период, за который Предприятие его уплачивает.</w:t>
      </w:r>
      <w:proofErr w:type="gramEnd"/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4. ОТЧЕТНЫЙ (РАСЧЕТНЫЙ) ПЕРИОД.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ПОРЯДОК ОПРЕДЕЛЕНИЯ И СРОКИ УПЛАТЫ ПЛАТЕЖА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7. Отчетным (расчетным) периодом признается календарный год, по итогам которого производится начисление Платежа. Платеж перечисляется Предприятием ежегодно, не позднее 1 июня года, следующего за отчетным (расчетным) периодом.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8. Сумма Платежа определяется Предприятием самостоятельно на основании данных годовой бухгалтерской (финансовой) отчетности и установленного размера Платежа.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hyperlink w:anchor="Par85" w:history="1">
        <w:proofErr w:type="gramStart"/>
        <w:r w:rsidRPr="00D26672">
          <w:rPr>
            <w:rFonts w:ascii="Arial" w:eastAsia="Times New Roman" w:hAnsi="Arial" w:cs="Arial"/>
            <w:sz w:val="24"/>
            <w:szCs w:val="24"/>
            <w:lang w:eastAsia="ru-RU"/>
          </w:rPr>
          <w:t>Расчет</w:t>
        </w:r>
      </w:hyperlink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части прибыли, остающейся после уплаты налогов и иных обязательных платежей, Предприятий, подлежащей перечислению в бюджет муниципального образования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(далее - Расчет платежа), представляется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Предприятием в Администрацию 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Шегарского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являющийся администратором Платежа, ежегодно, не позднее сроков, установленных для сдачи бухгалтерской и иной отчетности в налоговые органы, в соответствии с приложением к настоящему Порядку.</w:t>
      </w:r>
      <w:proofErr w:type="gramEnd"/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 Платежа осуществляет проверку правильности исчисления Платежа в пятидневный срок после предоставления Расчета платежа.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10. Если в результате проверки расчетов будет установлено, что Платеж подлежит перечислению в бюджет в большей сумме, чем показано в Расчете платежа, уплата в бюджет </w:t>
      </w:r>
      <w:proofErr w:type="spellStart"/>
      <w:r w:rsidRPr="00D26672">
        <w:rPr>
          <w:rFonts w:ascii="Arial" w:eastAsia="Times New Roman" w:hAnsi="Arial" w:cs="Arial"/>
          <w:sz w:val="24"/>
          <w:szCs w:val="24"/>
          <w:lang w:eastAsia="ru-RU"/>
        </w:rPr>
        <w:t>доначисленных</w:t>
      </w:r>
      <w:proofErr w:type="spellEnd"/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сумм Платежа по результатам перерасчетов производится в пятидневный срок со дня письменного уведомления Предприятия администратором Платежа о необходимости доплаты с указанием ее суммы.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D26672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налоговыми органами и органами муниципального финансового контроля муниципального образования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нарушения установленного порядка определения прибыли, остающейся в распоряжении Предприятия после уплаты налогов и иных обязательных платежей, плательщик обязан представить скорректированный Расчет платежа за проверяемый период и перечислить в случае ее увеличения в бюджет муниципального образования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сумму </w:t>
      </w:r>
      <w:proofErr w:type="spellStart"/>
      <w:r w:rsidRPr="00D26672">
        <w:rPr>
          <w:rFonts w:ascii="Arial" w:eastAsia="Times New Roman" w:hAnsi="Arial" w:cs="Arial"/>
          <w:sz w:val="24"/>
          <w:szCs w:val="24"/>
          <w:lang w:eastAsia="ru-RU"/>
        </w:rPr>
        <w:t>доначисленного</w:t>
      </w:r>
      <w:proofErr w:type="spellEnd"/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к уплате Платежа в пятидневный</w:t>
      </w:r>
      <w:proofErr w:type="gramEnd"/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срок со дня установления факта нарушения.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12. Разница между суммой Платежа, подлежащего перечислению в бюджет муниципального образования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и фактически перечисленными суммами определяется с учетом изменения суммы прибыли (убытка) на основании скорректированного Расчета платежа.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13. Возврат Предприятию излишне уплаченной суммы Платежа осуществляется по его письменному заявлению в течение 10 дней после оформления совместно с администратором Платежа акта сверки перечислений в бюджет муниципального образования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Шегарское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>сельское поселение» Платежа.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При отсутствии письменного заявления излишне уплаченная Предприятием сумма Платежа подлежит зачету в счет предстоящих Платежей.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5. ОТВЕТСТВЕННОСТЬ ПЛАТЕЛЬЩИКОВ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14. Руководители Предприятий несут персональную дисциплинарную и иную ответственность за достоверность данных бухгалтерской отчетности, правильность составления Расчета платежа и своевременное перечисление в бюджет муниципального образования «</w:t>
      </w:r>
      <w:proofErr w:type="spellStart"/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Шегасркое</w:t>
      </w:r>
      <w:proofErr w:type="spellEnd"/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Платежа.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15. За просрочку Платежа Предприятие обязано перечислять в бюджет муниципального образования «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пени в размере 1/300 ставки рефинансирования Центрального банка Российской Федерации за каждый день просрочки Платежа от суммы неоплаченного долга.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Расчет производится исходя из ставки рефинансирования Центрального банка Российской Федерации, действующей на день уплаты пени. Если в течение срока, когда задолженность по Платежу числилась за Предприятием, ставка рефинансирования менялась, пени рассчитываются за каждый промежуток времени, когда ставка была постоянна, полученные результаты суммируются.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ind w:firstLine="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ind w:firstLine="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ind w:firstLine="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ind w:firstLine="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spacing w:after="0" w:line="240" w:lineRule="auto"/>
        <w:ind w:firstLine="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43C2" w:rsidRPr="00D26672" w:rsidRDefault="003B43C2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3B43C2" w:rsidRPr="00D26672" w:rsidSect="00A523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Порядку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перечисления в бюджет муниципального образования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Шегарское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поселение" 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части прибыли </w:t>
      </w:r>
      <w:proofErr w:type="gramStart"/>
      <w:r w:rsidRPr="00D2667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унитарных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предприятий, учредителем которых является </w:t>
      </w:r>
      <w:proofErr w:type="gramStart"/>
      <w:r w:rsidRPr="00D26672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proofErr w:type="gramEnd"/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образование "</w:t>
      </w:r>
      <w:proofErr w:type="spellStart"/>
      <w:r w:rsidR="008773B5" w:rsidRPr="00D26672">
        <w:rPr>
          <w:rFonts w:ascii="Arial" w:eastAsia="Times New Roman" w:hAnsi="Arial" w:cs="Arial"/>
          <w:sz w:val="24"/>
          <w:szCs w:val="24"/>
          <w:lang w:eastAsia="ru-RU"/>
        </w:rPr>
        <w:t>Шегасркое</w:t>
      </w:r>
      <w:proofErr w:type="spellEnd"/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поселение", 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6672">
        <w:rPr>
          <w:rFonts w:ascii="Arial" w:eastAsia="Times New Roman" w:hAnsi="Arial" w:cs="Arial"/>
          <w:sz w:val="24"/>
          <w:szCs w:val="24"/>
          <w:lang w:eastAsia="ru-RU"/>
        </w:rPr>
        <w:t>размерах</w:t>
      </w:r>
      <w:proofErr w:type="gramEnd"/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и сроках ее перечисления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85"/>
      <w:bookmarkEnd w:id="1"/>
      <w:r w:rsidRPr="00D26672">
        <w:rPr>
          <w:rFonts w:ascii="Arial" w:eastAsia="Times New Roman" w:hAnsi="Arial" w:cs="Arial"/>
          <w:sz w:val="24"/>
          <w:szCs w:val="24"/>
          <w:lang w:eastAsia="ru-RU"/>
        </w:rPr>
        <w:t>РАСЧЕТ ПЛАТЕЖА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(наименование предприятия)</w:t>
      </w:r>
    </w:p>
    <w:p w:rsidR="00C6162D" w:rsidRPr="00D26672" w:rsidRDefault="00C6162D" w:rsidP="003B43C2">
      <w:pPr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за 20__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2091"/>
      </w:tblGrid>
      <w:tr w:rsidR="003B43C2" w:rsidRPr="00D26672" w:rsidTr="007F239C">
        <w:tc>
          <w:tcPr>
            <w:tcW w:w="675" w:type="dxa"/>
          </w:tcPr>
          <w:p w:rsidR="003B43C2" w:rsidRPr="00D26672" w:rsidRDefault="003B43C2" w:rsidP="003B43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B43C2" w:rsidRPr="00D26672" w:rsidRDefault="007F239C" w:rsidP="003B43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</w:tcPr>
          <w:p w:rsidR="003B43C2" w:rsidRPr="00D26672" w:rsidRDefault="007F239C" w:rsidP="003B43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по данным плательщика</w:t>
            </w:r>
          </w:p>
        </w:tc>
        <w:tc>
          <w:tcPr>
            <w:tcW w:w="2091" w:type="dxa"/>
          </w:tcPr>
          <w:p w:rsidR="003B43C2" w:rsidRPr="00D26672" w:rsidRDefault="007F239C" w:rsidP="003B43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по данным администратора платежа</w:t>
            </w:r>
          </w:p>
        </w:tc>
      </w:tr>
      <w:tr w:rsidR="003B43C2" w:rsidRPr="00D26672" w:rsidTr="007F239C">
        <w:tc>
          <w:tcPr>
            <w:tcW w:w="675" w:type="dxa"/>
          </w:tcPr>
          <w:p w:rsidR="003B43C2" w:rsidRPr="00D26672" w:rsidRDefault="007F239C" w:rsidP="003B43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3B43C2" w:rsidRPr="00D26672" w:rsidRDefault="007F239C" w:rsidP="003B43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B43C2" w:rsidRPr="00D26672" w:rsidRDefault="007F239C" w:rsidP="003B43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</w:tcPr>
          <w:p w:rsidR="003B43C2" w:rsidRPr="00D26672" w:rsidRDefault="007F239C" w:rsidP="003B43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B43C2" w:rsidRPr="00D26672" w:rsidTr="007F239C">
        <w:tc>
          <w:tcPr>
            <w:tcW w:w="67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Сальдо на 01.01.20__ г., в </w:t>
            </w:r>
            <w:proofErr w:type="spellStart"/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3C2" w:rsidRPr="00D26672" w:rsidTr="007F239C">
        <w:tc>
          <w:tcPr>
            <w:tcW w:w="675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основной долг</w:t>
            </w:r>
          </w:p>
        </w:tc>
        <w:tc>
          <w:tcPr>
            <w:tcW w:w="198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3C2" w:rsidRPr="00D26672" w:rsidTr="007F239C">
        <w:tc>
          <w:tcPr>
            <w:tcW w:w="675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пеня</w:t>
            </w:r>
          </w:p>
        </w:tc>
        <w:tc>
          <w:tcPr>
            <w:tcW w:w="198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3C2" w:rsidRPr="00D26672" w:rsidTr="007F239C">
        <w:tc>
          <w:tcPr>
            <w:tcW w:w="67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(убыток) отчетного (расчетного) периода по данным годовой бухгалтерской (финансовой) отчетности</w:t>
            </w:r>
          </w:p>
        </w:tc>
        <w:tc>
          <w:tcPr>
            <w:tcW w:w="198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3C2" w:rsidRPr="00D26672" w:rsidTr="007F239C">
        <w:tc>
          <w:tcPr>
            <w:tcW w:w="67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 размер Платежа, %</w:t>
            </w:r>
          </w:p>
        </w:tc>
        <w:tc>
          <w:tcPr>
            <w:tcW w:w="198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3C2" w:rsidRPr="00D26672" w:rsidTr="007F239C">
        <w:tc>
          <w:tcPr>
            <w:tcW w:w="67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Подлежит перечислению в бюджет (</w:t>
            </w:r>
            <w:hyperlink w:anchor="Par111" w:history="1">
              <w:r w:rsidRPr="00D2667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стр. 2</w:t>
              </w:r>
            </w:hyperlink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</w:t>
            </w:r>
            <w:hyperlink w:anchor="Par115" w:history="1">
              <w:r w:rsidRPr="00D2667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стр. 3</w:t>
              </w:r>
            </w:hyperlink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3C2" w:rsidRPr="00D26672" w:rsidTr="007F239C">
        <w:tc>
          <w:tcPr>
            <w:tcW w:w="67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Сальдо на __.__.20__ г. (</w:t>
            </w:r>
            <w:hyperlink w:anchor="Par99" w:history="1">
              <w:r w:rsidRPr="00D2667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стр. 1</w:t>
              </w:r>
            </w:hyperlink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hyperlink w:anchor="Par119" w:history="1">
              <w:r w:rsidRPr="00D2667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стр. 4</w:t>
              </w:r>
            </w:hyperlink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</w:t>
            </w:r>
            <w:hyperlink w:anchor="Par137" w:history="1">
              <w:r w:rsidRPr="00D2667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3C2" w:rsidRPr="00D26672" w:rsidTr="007F239C">
        <w:tc>
          <w:tcPr>
            <w:tcW w:w="675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основной долг</w:t>
            </w:r>
          </w:p>
        </w:tc>
        <w:tc>
          <w:tcPr>
            <w:tcW w:w="198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3C2" w:rsidRPr="00D26672" w:rsidTr="007F239C">
        <w:tc>
          <w:tcPr>
            <w:tcW w:w="675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3B43C2" w:rsidRPr="00D26672" w:rsidRDefault="007F239C" w:rsidP="007F239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пеня</w:t>
            </w:r>
          </w:p>
        </w:tc>
        <w:tc>
          <w:tcPr>
            <w:tcW w:w="1985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B43C2" w:rsidRPr="00D26672" w:rsidRDefault="003B43C2" w:rsidP="007F23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B43C2" w:rsidRPr="00D26672" w:rsidRDefault="003B43C2" w:rsidP="003B43C2">
      <w:pPr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 --------------------------------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37"/>
      <w:bookmarkEnd w:id="2"/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 &lt;*&gt; - пункт заполняется администратором Платежа.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Руководитель предприятия ________   __________________________________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      М.П.                            </w:t>
      </w:r>
      <w:r w:rsidR="003B43C2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</w:t>
      </w:r>
      <w:r w:rsidR="003B43C2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(расшифровка подписи)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Главный бухгалтер ___________ ______________________________________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3B43C2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</w:t>
      </w:r>
      <w:r w:rsidR="003B43C2"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(расшифровка подписи)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Подпись работника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Платежа           ___________ ______________________________________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(подпись)          (расшифровка подписи)</w:t>
      </w: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62D" w:rsidRPr="00D26672" w:rsidRDefault="00C6162D" w:rsidP="00C6162D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6672">
        <w:rPr>
          <w:rFonts w:ascii="Arial" w:eastAsia="Times New Roman" w:hAnsi="Arial" w:cs="Arial"/>
          <w:sz w:val="24"/>
          <w:szCs w:val="24"/>
          <w:lang w:eastAsia="ru-RU"/>
        </w:rPr>
        <w:t>Дата принятия Расчета ____________________</w:t>
      </w:r>
    </w:p>
    <w:p w:rsidR="00C6162D" w:rsidRPr="00D26672" w:rsidRDefault="00C6162D" w:rsidP="00C6162D">
      <w:pPr>
        <w:spacing w:after="0" w:line="240" w:lineRule="auto"/>
        <w:ind w:firstLine="6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1F4" w:rsidRPr="00D26672" w:rsidRDefault="004971F4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4971F4" w:rsidRPr="00D26672" w:rsidSect="003B43C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2D"/>
    <w:rsid w:val="003B43C2"/>
    <w:rsid w:val="004971F4"/>
    <w:rsid w:val="00497D75"/>
    <w:rsid w:val="007F239C"/>
    <w:rsid w:val="008773B5"/>
    <w:rsid w:val="00C6162D"/>
    <w:rsid w:val="00D07F06"/>
    <w:rsid w:val="00D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DC06811C1C0C52A0FB0AC8330F9FA9BE2879860B4F3307C9B5FAC81A4323F2EF63BCC12B026F95FZ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ADC06811C1C0C52A0FB0AC8330F9FA9BE2879860B4F3307C9B5FAC81A4323F2EF63BCC12B027F85FZ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DC06811C1C0C52A0FB0AC8330F9FA9BE8809D60BAF3307C9B5FAC81A4323F2EF63BCC11B252Z1E" TargetMode="External"/><Relationship Id="rId5" Type="http://schemas.openxmlformats.org/officeDocument/2006/relationships/hyperlink" Target="consultantplus://offline/ref=C7ADC06811C1C0C52A0FB0AC8330F9FA9BE8809D60BAF3307C9B5FAC81A4323F2EF63BCC10B352Z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Бондаренко</cp:lastModifiedBy>
  <cp:revision>4</cp:revision>
  <dcterms:created xsi:type="dcterms:W3CDTF">2019-07-05T03:27:00Z</dcterms:created>
  <dcterms:modified xsi:type="dcterms:W3CDTF">2019-09-16T04:54:00Z</dcterms:modified>
</cp:coreProperties>
</file>